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98" w:rsidRDefault="00037598" w:rsidP="007C1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598">
        <w:rPr>
          <w:rFonts w:ascii="Times New Roman" w:hAnsi="Times New Roman" w:cs="Times New Roman"/>
          <w:b/>
          <w:sz w:val="28"/>
          <w:szCs w:val="28"/>
        </w:rPr>
        <w:t xml:space="preserve">77.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Радно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место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подршку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реализацији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централног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информационог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система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државне</w:t>
      </w:r>
      <w:proofErr w:type="spellEnd"/>
      <w:r w:rsidRPr="000375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7598">
        <w:rPr>
          <w:rFonts w:ascii="Times New Roman" w:hAnsi="Times New Roman" w:cs="Times New Roman"/>
          <w:b/>
          <w:sz w:val="28"/>
          <w:szCs w:val="28"/>
        </w:rPr>
        <w:t>управе</w:t>
      </w:r>
      <w:proofErr w:type="spellEnd"/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представља скраћеница GIS?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Које су основне компоненте GIS-а?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Која је најважнија, а најчешће и најскупља компонента GIS-a?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су подаци најважнија, а најчешће и најскупља компонента GIS-a?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Које су две групе података GIS-а?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Која су два основна облика просторних података GIS–а?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Географске појаве (ентитети) из реалног света представљају се у ГИС-у у једном од три основна облика. Који су то облици?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један ГИС издваја од других софтвера који управљају графичким приказом?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Како се у ГИС-у раздвајају садржаји различитог типа?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значи поступак геореференцирања растерске датотеке?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се поступком геореференцирања растерске датотеке постављају у одређену картографску пројекцију или координатни систем  или се само уписују атрибуту растерском фајлу?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Који је правилан редослед извршавања стандардних GIS активности?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На који начин се складиште просторни подаци се у ГИС системима?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је у контексту GIS-а значење скраћенице GML?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је у контексту GIS-а значење скраћенице OGC?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Како се у GIS базама података чувају графички и алфанумерички подаци, мислећи на табеле?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у ГИС базама података табеле могу да садрже заједно алфанумеричке и графичке (просторне) податке?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Која је разлика између трансформације података из једног координатног система у други и промене пројекције у GIS систему?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У којој су пројекцији координате 7460353,31; 4958980,45?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је Feature (просторни ентитет или гео-објекат)?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Какви су алати произведени од стране ESRI, Intergraph, MapInfo, Siemens, комерцијални или Open source?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је GIS софтвер (ArcGIS) произведен од стране ESRI компаније Open source или комерцијални?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Које су основне компоненте просторних података?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Која је дефиниција топологију у контексту ГИС-а?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је могуће векторски податак претворити у растерски?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је могуће растерски податак претворити у векторски?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Која је јединица приказа растерског податка?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Зашто се креирају растерске пирамиде?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Који од наведених формата за складиштење просторних података не припада векторском формату: TIFF, SHP или DWG?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Који од наведених формата за складиштење просторних података не припада растерском формату: TIFF, SHP или JPG?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Које појаве из реалног света: коте, кућни бројеви, путеви, реке, изохипсе се у ГИС моделу могу представити тачкама?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Које појаве из реалног света: коте, кућни бројеви, путеви, реке, врхови се у ГИС моделу могу представити линијама?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Које појаве из реалног света: изохипсе, коте, парцеле се у ГИС моделу могу представити површинама?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Које геометријске особине важе за тачкасте елементе?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се уз векторске податке могу везати атрибутни подаци?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lastRenderedPageBreak/>
        <w:t>Да ли се уз растерске податке могу везати атрибутни подаци?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Коју бисте ГИС функцију употребили за селекцију парцела на удаљености 20км лево и десно од ауто пута (нпр. за потребе анализе парцела које се налазе у појасу експропријације)?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Који ће садржај да буде резултат команде Intersect у ГИС окружењу, када као улазне податке имамо два полигона?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Који ће садржај да буде резултат команде Union у ГИС окружењу, када као улазне податке имамо два полигона?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Који од наведених примера припада типу мрежних анализа у ГИС-у: проналажење оптималне руте, проналажење неке улице или проналажење неке парцеле?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Наведи дефиницију размере карте (мапе):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је картографска генерализација?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се скенирана геодетска подлога која није геореференцирана може користити за векторизацију садржаја (превођења аналогних података у дигитални облик), при чему векторизовани садржај треба да буде у државном координатном систему?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Једна од метода прикупљања података у ГИС-у може бити дигитализација. Шта конкретно ова метода значи?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је географска дужина (лонгитуда): дужина, угао или димензија карте?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је географска ширина (латитуда): димензија карте, дужина или угао?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У чему се изражавају (јединице) географска ширина (латитуда)  и географска дужина (лонгитуда)?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је географска ширина (латитуда)?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Каква географска ширина (латитуда) може бити?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је географска дужина (лонгитуда)?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Каква географска дужина (лонгитуда) може бити?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Код Гаус Кригерове пројекције, шта се узима за пројекциону површ?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Колико степени је ширина зоне код Гаус Кригерове пројекције?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Колико степени је ширина зоне код УТМ пројекције?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Како гласи коректан назив за УТМ пројекцију?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значи скраћеница CAD?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Која апликација од Autodesk софтвера пружа најбоље функционалности у обради и анализи растерских формата?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Који Autodesk -ов производ подржава рад са напредним базама података (Oracle, Microsoft SQL Server, MySQL,…) и veb сервисима (wms/wfs)?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Чему служи Layer Properties Manager у AutoCAD програму?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 xml:space="preserve">У AutoCAD програму често се користи команда Purge. Чему служи наведена команда? 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Колико слојева (layer-а) У AutoCAD окружењу може бити текуће (current)?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се аадржај замрзнутог слоја (layer-а) у AutoCAD приказује на екрану и учествује у регенерацији цртежа?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У AutoCAD програму лејер (слој) има низ  доступних опција / својстава који дефинишу његов приказ и понашање на цртежу. Шта конкретно значи када је слој Закључан (Locked)?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Слој (layer) ''0'' у AutoCAD-у постоји у сваком цртежу и да ли се може обрисати?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више слојева слојева (layer-а) у AutoCAD могу имати исту боји и тип линије?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у истом слоју у AutoCAD-у могу да постоје ентитети са различитом бојом и стилом?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је могуће одједном искључити више лејера у AutoCAD програму?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Како гласи команда да би се сачувао документ?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Како гласи команда да би се сачувао документ на одређеној локацији и под одређеним називом?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се налази у датотекама у AutoCAD-u?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lastRenderedPageBreak/>
        <w:t>Шта ће се десити са неком нацртаном полилинијом у AutoCAD-u након команде EXPLODE?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је у AutoCAD-у могуће обрисати слој који има неки садржај?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Којом командом у AutoCAD-u се одређује изглед, величина и друге карактеристике текста?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Којом командом се покреће унос шрафурe на цртеж?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Којом командом можемо да добијемо податак о растојању између две тачке?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 xml:space="preserve">Којом командом изабране објекте смештамо у Clipboard и уклањамо их из цртежа? 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омогућују Trim/Extend команде у AutoCAD програму?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Када користимо команду Erase над селектованим објектима, шта ће се десити са селектованим објектима?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Коју команду користимо за цртање текста у AutoCAD-u?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Коју команду користимо за цртање тачке у AutoCAD-u?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Коју команду користимо за цртање линије у AutoCAD-u?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Коју команду користимо за цртање полилиније у AutoCAD-u?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значи употреба команде Undo у AutoCAD-u?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Која је дефиниција БЛОК-а у AutoCAD програму?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Чему служе БЛОКОВИ у AutoCAD програму?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AutoCAD пружа могућност да текстуалне информације (разни описи, легенде, наслови) лако унесемо на цртеж?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Која су два најчешћа формата за размену просторних података (векторских)?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Која је екстензија документа који садржи цртеж израђен у AutoCAD-u?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у једном shape фајлу може бити сачувано више различитих класа (тачка, линија, полигон)?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Која су три фајла која садржи сваки shape формат?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Садржај сваког shape формата су три фајла: Shp, shx и dbf. Да ли је shape фајл читљив ако недостаје фајл shx?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Садржај сваког shape формата су три фајла: Shp, shx и dbf. Да ли је shape фајл читљив ако недостаје фајл Shp?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Садржај сваког shape формата су три фајла: Shp, shx и dbf. Да ли је shape фајл читљив ако недостаје фајл dbf?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значи скраћеница RDBMS (Relational Database Management System)?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 xml:space="preserve">Који су најпознатији системи за управљање базама података (програми из ове области)? 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За шта је намењен програмски језик SQL (Structured Query Language)?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Која је најчешћа операција у SQL-у?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је релациона база података?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просторна база података може да садржи табелу која нема просторну компоненту?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просторна база података може да садржи више различитих координантних система?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персоналне базе података имају ограничења у смислу броја корисника, величине базе, броја табела, типова поља и др?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Приликом избора да ли ћемо податке чувати у бази података или ћемо користити друге опције, нпр. Excel или file системе (датотеке), предност ћемо дати бази података. Зашто?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Релације представљају начин повезивања две и више табела у релационим базама података. Која је дефиницију типа релације 1:1 (’’један на један’’)?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Неведите пример релације 1:н (‘’један на више’’) на примеру власника и парцеле: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lastRenderedPageBreak/>
        <w:t>Који би се упит користио за потребе приказа просторних података који се налазе у пресеку са другим сетом просторних података?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Запослени има задатак да изврши анализу у просторној бази података и припреми извештај о укупном броју стамбених објеката на територији Републике Србије (стамбена зграда је атрибут објекта – начин коришћења објекта). Која врста упита одговара за овакав тип анализе?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Који бисте тип упита изабрали за припрему извештаја у коме је потребно приказати парцеле на којима постоји стамбени објекат (стамбена зграда је атрибут објекта – начин коришћења објекта), и то за неколико одабраних катастарских општина (катастарска општина је дефинисана као полигон)?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За које врсте просторних ентитета је могућа функција Buffer?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Без чега повезивање две табеле (Join функција) није могуће?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Непокретности које се воде у катастру непокретности су парцеле, објекти и посебни делови објеката (станови, пословни простори, гараже). Када би се у моделу података катастара непокретности извршила генерализација, који ентитет би био надтип?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јединствено идентификује ред у табели?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примарни кључ омогућује кориснику?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је спољни / страни кључ у табели базе података?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индекс омогућује?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Како се назива вредност која ће бити ускладиштена уколико је корисник не промени?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Која је Default вредност примарног кључа?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значи NULL вредност у атрибутивној табели?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Табела у бази података може да има више колона, где свака колона представља неку особину или атрибут. Шта је ДОМЕН атрибута?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треба учинити ако у бази података у табели Парцела желимо да спречимо унос NULL вредности у поље Површина?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Катастарске парцеле се нумеришу у оквиру катастарских општина. Који је природни јединствени кључ за катастарску парцелу?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Посматрамо геопросторну базу података која садржи, између осталог, две табеле: Месне заједнице са геометријом (полигон) и Кућне бројеве са геометијом (тачка). Како ћемо поставити SQL упит да бисмо добили све кућне бројеве који падају унутар задате месне заједнице?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Коју би функцију за просторну селекцију података користили ако желимо да нађемо елементе који се међусобно секу у простору?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Како се називају својства преко којих се описује објекат у систему?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Којом наредбом почиње SQL упит којим желимо да изаберемо неке ентитете  из табеле?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Којом наредбом почиње SQL упит којим желимо желимо да избришемо неке ентитете из табеле?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Којом наредбом почиње SQL упит којим желимо да додамо неке ентитете у табели?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Којом наредбом почиње SQL упит којим желимо да изменимо неке ентитете у табели?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се приликом креирања SQL упита могу користити аритметички оператори +, -, *, / (сабирање, одузимање, множење, дељење)?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се приликом креирања SQL упита могу користити релациони оператори  =, &lt;, &gt;, &lt;&gt;, &lt;=, &gt;=  (једнако, мање од, веће од, различито, мање или једнако од, веће или једнако од)?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lastRenderedPageBreak/>
        <w:t>Логички оператор AND користи се за креирање услова у SQL упиту. Шта за њега важи у смислу израза који су повезани оператором AND?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Логички оператор ОR користи се за креирање услова у SQL упиту.  Шта за њега важи у смислу израза који су повезани оператором ОR?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се дефинише клаузулом FROM унутар једног SQL упита?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се дефинише клаузулом WHERE унутар једног SQL упита?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се дефинише клаузулом ORDER BY унутар једног SQL упита?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Ако су два услова повезана оператором AND, да би био цео израз тачан, морају бити: оба израза нетачна, оба израза тачна или бар један израз тачан?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Ако су два услова повезана оператором OR, да би био цео израз тачан, морају бити: оба израза нетачна, оба израза тачна или бар један израз тачан?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Какав резултат би се добио извршењем следећег SQL упита у бази података над табелом Parcela: SELECT * FROM Parcela WHERE BrParcele = ’1124’?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ће следећи SQL упит у бази података над табелом Naselje вратити резултат без грешке: SELECT * FROM Naselje ImeNaselja = ’Vrdnik’?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Напиши SQL упит који ће као резултат у табели приказати све стамбене објекте који имају површину мању од 50m2 (упит се извршава над табелом DeoParcele у којој се као атрибути воде NacinKoriscenja и Povrsina).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Који тип података подржава поље типа “INT”?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Који тип података подржава поље типа “DOUBLE”?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Који тип података подржава поље типа “STRING”?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се над пољем са целобројним типом података могу извршити рачунске операције?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се над пољем са текстуалним типом података могу извршити рачунске операције?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се поља са целобројним типом података могу сортирати?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 Да ли се поља са текстуалним типом података могу сортирати?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Које врсте JOIN-a постоје у SQL-у?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Који су основни параметри потребни за конекцију са неком SQL базом података?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су метаподаци?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се кориснику коме су већ додељена одређена права над базом података, могу додати нова или одузети стара?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Које могућности има корисник базе података коме је додељено право SELECT (READ)?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је поступак издавања Информације о локацији подржан  информационим системом ЦЕОП ? (Централне евиденције обједињене процедуре)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У ком формату - форматима се издаје документ Копија плана катастарских парцела у поступку издавања Локацијиских услова кроз ЦЕОП ? (Централне евиденције обједињене процедуре)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У ком формату - форматима се издаје документ препис листа непокретности у поступку издавања Грађевинске дозволе кроз ЦЕОП ? (Централне евиденције обједињене процедуре)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Која документа РГЗ издаје у поступку издавања Грађевинске дозволе кроз ЦЕОП? (Централне евиденције обједињене процедуре)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У ком формату-форматима се издаје документ Копија плана катастра водова  у поступку издавања Локацијиских услова кроз ЦЕОП ? (Централне евиденције обједињене процедуре)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Које документе надлежни орган прослеђује РГЗ у поступку уписа права својине на новоизграђеном објекту са употребном дозволом кроз ЦЕОП ? (Централне евиденције обједињене процедуре)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lastRenderedPageBreak/>
        <w:t>У ком формату - форматима се издаје документ Копија плана катастарских парцела  у поступку издавања Потврде о усаглашености темеља кроз ЦЕОП ? (Централне евиденције обједињене процедуре)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Да ли се Жалба на решење о упису права својине на основу употребне дозволе доставља  кроз ЦЕОП ? (Централне евиденције обједињене процедуре)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је објекат ? (По Закону о планирању и изградњи  ("Сл. гласник РС", бр. 72/2009, 81/2009 - испр., 64/2010 – одлука УС, 24/2011, 121/2012, 42/2013 - одлука УС, 50/2013 - одлука УС, 98/2013 - одлука УС, 132/2014 и 145/2014))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је грађевинска линија ? (По Закону о планирању и изградњи  ("Сл. гласник РС", бр. 72/2009, 81/2009 - испр., 64/2010 – одлука УС, 24/2011, 121/2012, 42/2013 - одлука УС, 50/2013 - одлука УС, 98/2013 - одлука УС, 132/2014 и 145/2014))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је индекс заузетости ? (По Закону о планирању и изградњи  ("Сл. гласник РС", бр. 72/2009, 81/2009 - испр., 64/2010 – одлука УС, 24/2011, 121/2012, 42/2013 - одлука УС, 50/2013 - одлука УС, 98/2013 - одлука УС, 132/2014 и 145/2014))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је грађевинска парцела? (По Закону о планирању и изградњи  ("Сл. гласник РС", бр. 72/2009, 81/2009 - испр., 64/2010 – одлука УС, 24/2011, 121/2012, 42/2013 - одлука УС, 50/2013 - одлука УС, 98/2013 - одлука УС, 132/2014 и 145/2014))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је НЕТО површина објекта?</w:t>
      </w:r>
    </w:p>
    <w:p w:rsidR="00037598" w:rsidRPr="008E06D0" w:rsidRDefault="00037598" w:rsidP="00933F44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lang w:val="sr-Cyrl-RS"/>
        </w:rPr>
      </w:pPr>
      <w:r w:rsidRPr="008E06D0">
        <w:rPr>
          <w:rFonts w:ascii="Times New Roman" w:hAnsi="Times New Roman"/>
          <w:lang w:val="sr-Cyrl-RS"/>
        </w:rPr>
        <w:t>Шта су Локацијски услови?</w:t>
      </w:r>
      <w:bookmarkStart w:id="0" w:name="_GoBack"/>
      <w:bookmarkEnd w:id="0"/>
    </w:p>
    <w:sectPr w:rsidR="00037598" w:rsidRPr="008E0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DE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539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3ABC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037598"/>
    <w:rsid w:val="00141920"/>
    <w:rsid w:val="0015027C"/>
    <w:rsid w:val="003B1CDB"/>
    <w:rsid w:val="003E19E6"/>
    <w:rsid w:val="004660E6"/>
    <w:rsid w:val="004738D8"/>
    <w:rsid w:val="00482282"/>
    <w:rsid w:val="004A6291"/>
    <w:rsid w:val="006E18AB"/>
    <w:rsid w:val="006E3A4A"/>
    <w:rsid w:val="007C1128"/>
    <w:rsid w:val="007C18CC"/>
    <w:rsid w:val="007C578D"/>
    <w:rsid w:val="008814DF"/>
    <w:rsid w:val="008E06D0"/>
    <w:rsid w:val="0092414A"/>
    <w:rsid w:val="00933F44"/>
    <w:rsid w:val="00A204D8"/>
    <w:rsid w:val="00BF1582"/>
    <w:rsid w:val="00C85B36"/>
    <w:rsid w:val="00C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E1552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8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Dejan Đorđević</cp:lastModifiedBy>
  <cp:revision>3</cp:revision>
  <dcterms:created xsi:type="dcterms:W3CDTF">2018-06-01T07:17:00Z</dcterms:created>
  <dcterms:modified xsi:type="dcterms:W3CDTF">2018-06-01T07:17:00Z</dcterms:modified>
</cp:coreProperties>
</file>